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3E" w:rsidRPr="00D0393E" w:rsidRDefault="006A7E70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CE6962" wp14:editId="5CADD0E8">
                <wp:simplePos x="0" y="0"/>
                <wp:positionH relativeFrom="column">
                  <wp:posOffset>9205595</wp:posOffset>
                </wp:positionH>
                <wp:positionV relativeFrom="paragraph">
                  <wp:posOffset>1270</wp:posOffset>
                </wp:positionV>
                <wp:extent cx="734695" cy="340360"/>
                <wp:effectExtent l="0" t="0" r="27305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93E" w:rsidRDefault="00D0393E" w:rsidP="00D039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24.85pt;margin-top:.1pt;width:57.85pt;height:2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">
                <v:textbox>
                  <w:txbxContent>
                    <w:p w:rsidR="00D0393E" w:rsidRDefault="00D0393E" w:rsidP="00D039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國立中央大學學生兼任助理學習與</w:t>
      </w:r>
      <w:proofErr w:type="gramStart"/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勞僱</w:t>
      </w:r>
      <w:proofErr w:type="gramEnd"/>
      <w:r w:rsidR="00D0393E" w:rsidRPr="00D0393E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型態同意書</w:t>
      </w:r>
    </w:p>
    <w:p w:rsidR="00D0393E" w:rsidRPr="00D0393E" w:rsidRDefault="00D0393E" w:rsidP="00D0393E">
      <w:pPr>
        <w:adjustRightInd w:val="0"/>
        <w:snapToGrid w:val="0"/>
        <w:spacing w:line="300" w:lineRule="exact"/>
        <w:jc w:val="center"/>
        <w:rPr>
          <w:rFonts w:ascii="標楷體" w:eastAsia="標楷體" w:hAnsi="標楷體"/>
          <w:sz w:val="22"/>
          <w:szCs w:val="22"/>
        </w:rPr>
      </w:pPr>
      <w:r w:rsidRPr="00D0393E">
        <w:rPr>
          <w:rFonts w:ascii="標楷體" w:eastAsia="標楷體" w:hAnsi="標楷體" w:hint="eastAsia"/>
          <w:sz w:val="22"/>
          <w:szCs w:val="22"/>
        </w:rPr>
        <w:t>※為了保障您的權益，請先確實詳細閱讀下面內容，</w:t>
      </w:r>
      <w:proofErr w:type="gramStart"/>
      <w:r w:rsidRPr="00D0393E">
        <w:rPr>
          <w:rFonts w:ascii="標楷體" w:eastAsia="標楷體" w:hAnsi="標楷體" w:hint="eastAsia"/>
          <w:sz w:val="22"/>
          <w:szCs w:val="22"/>
        </w:rPr>
        <w:t>並於勾選</w:t>
      </w:r>
      <w:proofErr w:type="gramEnd"/>
      <w:r w:rsidRPr="00D0393E">
        <w:rPr>
          <w:rFonts w:ascii="標楷體" w:eastAsia="標楷體" w:hAnsi="標楷體" w:hint="eastAsia"/>
          <w:sz w:val="22"/>
          <w:szCs w:val="22"/>
        </w:rPr>
        <w:t>之型態下簽名※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050"/>
        <w:gridCol w:w="7192"/>
      </w:tblGrid>
      <w:tr w:rsidR="00D0393E" w:rsidRPr="002327E8" w:rsidTr="002327E8">
        <w:tc>
          <w:tcPr>
            <w:tcW w:w="1418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型態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38576D" w:rsidP="000D7FFE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proofErr w:type="gramEnd"/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學習型</w:t>
            </w:r>
            <w:r w:rsidR="00D0393E"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="00D0393E"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(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經費流水號：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105T3120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學習期間：</w:t>
            </w:r>
            <w:r w:rsid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1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05/</w:t>
            </w:r>
            <w:r w:rsidR="000D7FFE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10</w:t>
            </w:r>
            <w:r w:rsidR="00007E32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/1~105/12/31</w:t>
            </w:r>
            <w:r w:rsidR="00D0393E" w:rsidRPr="00007E3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)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</w:t>
            </w:r>
            <w:proofErr w:type="gramStart"/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型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兼任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經費流水號：　　　　　僱用期間：　　　　　　　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相關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處理原則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4" w:hangingChars="79" w:hanging="174"/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教育部發布「專科以上學校強化學生兼任助理學習與勞動權益保障處理原則」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napToGrid w:val="0"/>
              <w:spacing w:line="250" w:lineRule="exact"/>
              <w:ind w:left="179" w:hanging="179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勞動部發布「專科以上學校兼任助理勞動權益保障指導原則」</w:t>
            </w:r>
          </w:p>
          <w:p w:rsidR="00D0393E" w:rsidRPr="00D0393E" w:rsidRDefault="00D0393E" w:rsidP="002327E8">
            <w:pPr>
              <w:snapToGrid w:val="0"/>
              <w:spacing w:line="25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國立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中央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大學學生兼任助理學習與勞動權益保障處理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辦法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定義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-3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屬課程學習或服務學習等以學習為主要目的及</w:t>
            </w:r>
            <w:bookmarkStart w:id="0" w:name="_GoBack"/>
            <w:bookmarkEnd w:id="0"/>
            <w:r w:rsidRPr="00D0393E">
              <w:rPr>
                <w:rFonts w:eastAsia="標楷體"/>
                <w:kern w:val="0"/>
                <w:sz w:val="22"/>
                <w:szCs w:val="22"/>
              </w:rPr>
              <w:t>範疇，非有對價之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僱傭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關係。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950" w:hanging="940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課程學習：課程、論文研究之一部分，或為畢業之條件。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服務學習：參與學校增進公益，不以獲取報酬為目的之輔助性服務。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受學校僱用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擔任臨時性、短期性、特定性</w:t>
            </w:r>
            <w:r w:rsidRPr="00D0393E">
              <w:rPr>
                <w:rFonts w:eastAsia="標楷體" w:cs="細明體" w:hint="eastAsia"/>
                <w:kern w:val="0"/>
                <w:sz w:val="22"/>
                <w:szCs w:val="22"/>
              </w:rPr>
              <w:t>工作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之臨時工及工讀生，與本校存有提供勞務獲取報酬之工作事實，且具從屬關係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2327E8"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權利義務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依本校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相關規定辦理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color w:val="000000"/>
                <w:kern w:val="0"/>
                <w:sz w:val="22"/>
                <w:szCs w:val="22"/>
              </w:rPr>
              <w:t>依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勞動基準法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以下簡稱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勞基法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等勞動法令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、各機關學校聘僱人員離職儲金給與辦法及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本校相關規定辦理</w:t>
            </w:r>
          </w:p>
        </w:tc>
      </w:tr>
      <w:tr w:rsidR="00D0393E" w:rsidRPr="002327E8" w:rsidTr="002327E8">
        <w:trPr>
          <w:trHeight w:val="109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研究成果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歸屬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ind w:leftChars="-35" w:left="140" w:hangingChars="112" w:hanging="224"/>
              <w:jc w:val="both"/>
              <w:rPr>
                <w:rFonts w:ascii="標楷體" w:eastAsia="標楷體" w:hAnsi="標楷體"/>
                <w:b/>
                <w:kern w:val="0"/>
                <w:sz w:val="20"/>
                <w:szCs w:val="20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※教學助理及服務學習</w:t>
            </w:r>
            <w:proofErr w:type="gramStart"/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  <w:u w:val="single"/>
              </w:rPr>
              <w:t>助理免填</w:t>
            </w:r>
            <w:proofErr w:type="gramEnd"/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著作權：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□指導教授僅為觀念指導，由學生享有著作權。　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□指導教授除觀念指導，亦參與內容表達，並與學生共同完成報告，與學生共同享有著作權。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專利權：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□學生自身為發明人、新型創作人、設計人，享有專利申請權。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</w:rPr>
              <w:t>□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學生自身非發明人、新型創作人、設計人。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□指導教授對論文研究成果之產出有實質貢獻，列為共同發明人。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協助或參與執行研究計畫所產出相關研究成果，依下列規定辦理：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依著作權法第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條規定，學生為著作人，本校享有著作財產權。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依專利法第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7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條第</w:t>
            </w:r>
            <w:r w:rsidRPr="00D0393E">
              <w:rPr>
                <w:rFonts w:eastAsia="標楷體" w:cs="標楷體" w:hint="eastAsia"/>
                <w:color w:val="000000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cs="標楷體"/>
                <w:color w:val="000000"/>
                <w:kern w:val="0"/>
                <w:sz w:val="22"/>
                <w:szCs w:val="22"/>
              </w:rPr>
              <w:t>項規定，研究成果之專利權歸屬於本校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</w:tc>
      </w:tr>
      <w:tr w:rsidR="00D0393E" w:rsidRPr="002327E8" w:rsidTr="005734B4">
        <w:trPr>
          <w:trHeight w:val="207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兼任助理</w:t>
            </w:r>
          </w:p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同意簽名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屬</w:t>
            </w:r>
            <w:proofErr w:type="gramStart"/>
            <w:r w:rsidR="00007E32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proofErr w:type="gramEnd"/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課程學習／□服務學習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之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學習型兼任助理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proofErr w:type="gramStart"/>
            <w:r w:rsidR="00007E32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▓</w:t>
            </w:r>
            <w:proofErr w:type="gramEnd"/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教學助理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□服務學習助理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96" w:hangingChars="89" w:hanging="196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同意恪遵勞動契約之約定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如：應按實際工作時間親自辦理簽到退及中途離職應辦理離職手續等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外國學生、僑生及</w:t>
            </w:r>
            <w:proofErr w:type="gramStart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港澳生須依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就業服務法規定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申請工作許可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ind w:left="178" w:hangingChars="81" w:hanging="178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同意擔任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□兼任研究助理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  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□臨時工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 xml:space="preserve"> 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□工讀生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兼任助理簽名：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ind w:left="236" w:hangingChars="107" w:hanging="236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※未滿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歲者，依民法第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77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條規定，其意思表示及受意思表示，應得法定代理人之允許。</w:t>
            </w:r>
          </w:p>
        </w:tc>
      </w:tr>
      <w:tr w:rsidR="00D0393E" w:rsidRPr="002327E8" w:rsidTr="002327E8">
        <w:trPr>
          <w:trHeight w:val="2684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同意簽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或蓋章</w:t>
            </w:r>
          </w:p>
          <w:p w:rsidR="00D0393E" w:rsidRPr="00D0393E" w:rsidRDefault="00D0393E" w:rsidP="002327E8">
            <w:pPr>
              <w:spacing w:line="260" w:lineRule="exact"/>
              <w:jc w:val="both"/>
              <w:rPr>
                <w:rFonts w:eastAsia="標楷體"/>
                <w:b/>
                <w:color w:val="FF0000"/>
                <w:kern w:val="0"/>
                <w:sz w:val="22"/>
                <w:szCs w:val="22"/>
                <w:u w:val="single"/>
              </w:rPr>
            </w:pPr>
          </w:p>
          <w:p w:rsidR="00D0393E" w:rsidRPr="00D0393E" w:rsidRDefault="00D0393E" w:rsidP="002327E8">
            <w:pPr>
              <w:spacing w:line="180" w:lineRule="exact"/>
              <w:ind w:leftChars="-40" w:left="97" w:rightChars="-30" w:right="-72" w:hangingChars="107" w:hanging="193"/>
              <w:jc w:val="both"/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指定代理人：指</w:t>
            </w:r>
            <w:r w:rsidRPr="00D0393E">
              <w:rPr>
                <w:rFonts w:eastAsia="標楷體"/>
                <w:b/>
                <w:color w:val="FF0000"/>
                <w:kern w:val="0"/>
                <w:sz w:val="18"/>
                <w:szCs w:val="18"/>
                <w:u w:val="single"/>
              </w:rPr>
              <w:t>計畫主持人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指導或授課教師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/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。</w:t>
            </w:r>
          </w:p>
          <w:p w:rsidR="00D0393E" w:rsidRPr="00D0393E" w:rsidRDefault="00D0393E" w:rsidP="002327E8">
            <w:pPr>
              <w:spacing w:line="180" w:lineRule="exact"/>
              <w:ind w:leftChars="-46" w:left="113" w:rightChars="-30" w:right="-72" w:hangingChars="124" w:hanging="223"/>
              <w:jc w:val="both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※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單位主管：行政單位指一級主管；各學院為院長</w:t>
            </w:r>
            <w:r w:rsidRPr="00D0393E">
              <w:rPr>
                <w:rFonts w:ascii="標楷體" w:eastAsia="標楷體" w:hAnsi="標楷體" w:hint="eastAsia"/>
                <w:b/>
                <w:color w:val="FF0000"/>
                <w:kern w:val="0"/>
                <w:sz w:val="18"/>
                <w:szCs w:val="18"/>
                <w:u w:val="single"/>
              </w:rPr>
              <w:t>；各系所為系主任或所長、研究中心為中心主任。</w:t>
            </w:r>
          </w:p>
        </w:tc>
        <w:tc>
          <w:tcPr>
            <w:tcW w:w="7050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該學習活動，應與課程學習或服務學習範疇有直接相關性為主要目的。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應有明確對應之課程、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教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學時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實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習活動、論文研究指導、研究或相關學習活動實施計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畫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教師應有指導學生學習專業知識之行為。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4.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是否為危險性之學習活動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□是</w:t>
            </w:r>
            <w:proofErr w:type="gramStart"/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／□否</w:t>
            </w:r>
            <w:proofErr w:type="gramEnd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，對有危險性之學習活動應額外投保保險。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</w:p>
        </w:tc>
        <w:tc>
          <w:tcPr>
            <w:tcW w:w="7192" w:type="dxa"/>
            <w:shd w:val="clear" w:color="auto" w:fill="auto"/>
          </w:tcPr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1.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型兼任助理適用勞基法，應遵守相關勞動法令及本校相關規定。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220" w:hangingChars="100" w:hanging="220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應於兼任助理到職前辦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妥</w:t>
            </w:r>
            <w:proofErr w:type="gramStart"/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僱用請核程序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且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不得</w:t>
            </w:r>
            <w:proofErr w:type="gramStart"/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追溯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起聘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72" w:hangingChars="78" w:hanging="172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3.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工資、工時及延長工作時間應符勞動法令規定，另工資、工時等勞動條件不得任意變更；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型兼任助理依本校及勞基法規定應有出勤紀錄可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稽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。</w:t>
            </w:r>
          </w:p>
          <w:p w:rsidR="00D0393E" w:rsidRPr="00D0393E" w:rsidRDefault="00D0393E" w:rsidP="002327E8">
            <w:pPr>
              <w:autoSpaceDE w:val="0"/>
              <w:autoSpaceDN w:val="0"/>
              <w:adjustRightInd w:val="0"/>
              <w:spacing w:line="250" w:lineRule="exact"/>
              <w:ind w:left="143" w:hangingChars="65" w:hanging="143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4.</w:t>
            </w:r>
            <w:proofErr w:type="gramStart"/>
            <w:r w:rsidRPr="00D0393E">
              <w:rPr>
                <w:rFonts w:eastAsia="標楷體"/>
                <w:kern w:val="0"/>
                <w:sz w:val="22"/>
                <w:szCs w:val="22"/>
              </w:rPr>
              <w:t>勞僱</w:t>
            </w:r>
            <w:proofErr w:type="gramEnd"/>
            <w:r w:rsidRPr="00D0393E">
              <w:rPr>
                <w:rFonts w:eastAsia="標楷體"/>
                <w:kern w:val="0"/>
                <w:sz w:val="22"/>
                <w:szCs w:val="22"/>
              </w:rPr>
              <w:t>型兼任助理聘期不得任意提前終止。如為勞動基準法第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11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條各款、第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13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條但書、第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20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條規定情事資遣者，應依規定期間預告、計算資遣費並於離職日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14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日前紙本送達人事室。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5.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本人</w:t>
            </w:r>
            <w:r w:rsidRPr="00D0393E">
              <w:rPr>
                <w:rFonts w:eastAsia="標楷體"/>
                <w:kern w:val="0"/>
                <w:sz w:val="22"/>
                <w:szCs w:val="22"/>
              </w:rPr>
              <w:t>已詳閱上述事項。</w:t>
            </w: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kern w:val="0"/>
                <w:sz w:val="22"/>
                <w:szCs w:val="22"/>
              </w:rPr>
            </w:pPr>
          </w:p>
          <w:p w:rsidR="00D0393E" w:rsidRPr="00D0393E" w:rsidRDefault="00D0393E" w:rsidP="002327E8">
            <w:pPr>
              <w:spacing w:line="250" w:lineRule="exact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指定代理人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簽名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(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蓋章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)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：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                         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月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 xml:space="preserve">   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</w:t>
            </w:r>
          </w:p>
        </w:tc>
      </w:tr>
      <w:tr w:rsidR="00D0393E" w:rsidRPr="002327E8" w:rsidTr="002327E8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D0393E" w:rsidRPr="00D0393E" w:rsidRDefault="00D0393E" w:rsidP="002327E8">
            <w:pPr>
              <w:spacing w:line="25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/>
                <w:kern w:val="0"/>
                <w:sz w:val="22"/>
                <w:szCs w:val="22"/>
              </w:rPr>
              <w:t>注意事項</w:t>
            </w:r>
          </w:p>
        </w:tc>
        <w:tc>
          <w:tcPr>
            <w:tcW w:w="14242" w:type="dxa"/>
            <w:gridSpan w:val="2"/>
            <w:shd w:val="clear" w:color="auto" w:fill="auto"/>
          </w:tcPr>
          <w:p w:rsidR="00D0393E" w:rsidRPr="00D0393E" w:rsidRDefault="00D0393E" w:rsidP="005734B4">
            <w:pPr>
              <w:spacing w:line="200" w:lineRule="exact"/>
              <w:ind w:left="284" w:hangingChars="129" w:hanging="28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1.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本同意書一式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份，由簽署人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(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單位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)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各收執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份。</w:t>
            </w:r>
          </w:p>
          <w:p w:rsidR="00D0393E" w:rsidRPr="00D0393E" w:rsidRDefault="00D0393E" w:rsidP="005734B4">
            <w:pPr>
              <w:spacing w:line="200" w:lineRule="exact"/>
              <w:ind w:left="174" w:hangingChars="79" w:hanging="174"/>
              <w:rPr>
                <w:rFonts w:eastAsia="標楷體"/>
                <w:kern w:val="0"/>
                <w:sz w:val="22"/>
                <w:szCs w:val="22"/>
              </w:rPr>
            </w:pPr>
            <w:r w:rsidRPr="00D0393E">
              <w:rPr>
                <w:rFonts w:eastAsia="標楷體" w:hint="eastAsia"/>
                <w:kern w:val="0"/>
                <w:sz w:val="22"/>
                <w:szCs w:val="22"/>
              </w:rPr>
              <w:t>2.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學生兼任助理對於雙方關係之認定有爭議時，得於簽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署本同意書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之次日起</w:t>
            </w:r>
            <w:r w:rsidRPr="00D0393E">
              <w:rPr>
                <w:rFonts w:eastAsia="標楷體" w:hint="eastAsia"/>
                <w:b/>
                <w:color w:val="FF0000"/>
                <w:kern w:val="0"/>
                <w:sz w:val="22"/>
                <w:szCs w:val="22"/>
                <w:u w:val="single"/>
              </w:rPr>
              <w:t>2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0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日內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，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向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本校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兼任助理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爭議處理小組</w:t>
            </w:r>
            <w:r w:rsidRPr="00D0393E">
              <w:rPr>
                <w:rFonts w:eastAsia="標楷體"/>
                <w:b/>
                <w:kern w:val="0"/>
                <w:sz w:val="22"/>
                <w:szCs w:val="22"/>
              </w:rPr>
              <w:t>提出申訴</w:t>
            </w:r>
            <w:r w:rsidRPr="00D0393E">
              <w:rPr>
                <w:rFonts w:eastAsia="標楷體" w:hint="eastAsia"/>
                <w:b/>
                <w:kern w:val="0"/>
                <w:sz w:val="22"/>
                <w:szCs w:val="22"/>
              </w:rPr>
              <w:t>。</w:t>
            </w:r>
          </w:p>
        </w:tc>
      </w:tr>
    </w:tbl>
    <w:p w:rsidR="00EC462A" w:rsidRPr="00CA4A46" w:rsidRDefault="00EC462A" w:rsidP="005734B4">
      <w:pPr>
        <w:spacing w:line="60" w:lineRule="exact"/>
        <w:ind w:leftChars="1" w:left="1156" w:hangingChars="412" w:hanging="1154"/>
        <w:jc w:val="both"/>
        <w:rPr>
          <w:rFonts w:ascii="標楷體" w:eastAsia="標楷體" w:hAnsi="標楷體"/>
          <w:sz w:val="28"/>
          <w:szCs w:val="28"/>
        </w:rPr>
      </w:pPr>
    </w:p>
    <w:sectPr w:rsidR="00EC462A" w:rsidRPr="00CA4A46" w:rsidSect="005734B4">
      <w:pgSz w:w="16838" w:h="11906" w:orient="landscape"/>
      <w:pgMar w:top="284" w:right="567" w:bottom="249" w:left="567" w:header="851" w:footer="28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F03" w:rsidRDefault="00624F03" w:rsidP="00657D9E">
      <w:r>
        <w:separator/>
      </w:r>
    </w:p>
  </w:endnote>
  <w:endnote w:type="continuationSeparator" w:id="0">
    <w:p w:rsidR="00624F03" w:rsidRDefault="00624F03" w:rsidP="00657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F03" w:rsidRDefault="00624F03" w:rsidP="00657D9E">
      <w:r>
        <w:separator/>
      </w:r>
    </w:p>
  </w:footnote>
  <w:footnote w:type="continuationSeparator" w:id="0">
    <w:p w:rsidR="00624F03" w:rsidRDefault="00624F03" w:rsidP="00657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EF0"/>
    <w:multiLevelType w:val="hybridMultilevel"/>
    <w:tmpl w:val="8A64BB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85CD3"/>
    <w:multiLevelType w:val="singleLevel"/>
    <w:tmpl w:val="B84E3440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">
    <w:nsid w:val="1E393639"/>
    <w:multiLevelType w:val="hybridMultilevel"/>
    <w:tmpl w:val="4746DC22"/>
    <w:lvl w:ilvl="0" w:tplc="202A3882">
      <w:start w:val="1"/>
      <w:numFmt w:val="taiwaneseCountingThousand"/>
      <w:lvlText w:val="%1、"/>
      <w:lvlJc w:val="left"/>
      <w:pPr>
        <w:ind w:left="3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4" w:hanging="480"/>
      </w:pPr>
    </w:lvl>
    <w:lvl w:ilvl="2" w:tplc="0409001B" w:tentative="1">
      <w:start w:val="1"/>
      <w:numFmt w:val="lowerRoman"/>
      <w:lvlText w:val="%3."/>
      <w:lvlJc w:val="right"/>
      <w:pPr>
        <w:ind w:left="1334" w:hanging="480"/>
      </w:pPr>
    </w:lvl>
    <w:lvl w:ilvl="3" w:tplc="0409000F" w:tentative="1">
      <w:start w:val="1"/>
      <w:numFmt w:val="decimal"/>
      <w:lvlText w:val="%4."/>
      <w:lvlJc w:val="left"/>
      <w:pPr>
        <w:ind w:left="18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4" w:hanging="480"/>
      </w:pPr>
    </w:lvl>
    <w:lvl w:ilvl="5" w:tplc="0409001B" w:tentative="1">
      <w:start w:val="1"/>
      <w:numFmt w:val="lowerRoman"/>
      <w:lvlText w:val="%6."/>
      <w:lvlJc w:val="right"/>
      <w:pPr>
        <w:ind w:left="2774" w:hanging="480"/>
      </w:pPr>
    </w:lvl>
    <w:lvl w:ilvl="6" w:tplc="0409000F" w:tentative="1">
      <w:start w:val="1"/>
      <w:numFmt w:val="decimal"/>
      <w:lvlText w:val="%7."/>
      <w:lvlJc w:val="left"/>
      <w:pPr>
        <w:ind w:left="32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4" w:hanging="480"/>
      </w:pPr>
    </w:lvl>
    <w:lvl w:ilvl="8" w:tplc="0409001B" w:tentative="1">
      <w:start w:val="1"/>
      <w:numFmt w:val="lowerRoman"/>
      <w:lvlText w:val="%9."/>
      <w:lvlJc w:val="right"/>
      <w:pPr>
        <w:ind w:left="4214" w:hanging="480"/>
      </w:pPr>
    </w:lvl>
  </w:abstractNum>
  <w:abstractNum w:abstractNumId="3">
    <w:nsid w:val="2DE27C77"/>
    <w:multiLevelType w:val="hybridMultilevel"/>
    <w:tmpl w:val="B068F752"/>
    <w:lvl w:ilvl="0" w:tplc="CAF24F14">
      <w:start w:val="1"/>
      <w:numFmt w:val="decimal"/>
      <w:lvlText w:val="第%1條"/>
      <w:lvlJc w:val="left"/>
      <w:pPr>
        <w:tabs>
          <w:tab w:val="num" w:pos="990"/>
        </w:tabs>
        <w:ind w:left="990" w:hanging="99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07D4D80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5">
    <w:nsid w:val="42B43BBD"/>
    <w:multiLevelType w:val="hybridMultilevel"/>
    <w:tmpl w:val="C7B056EC"/>
    <w:lvl w:ilvl="0" w:tplc="6AFCCC94">
      <w:start w:val="1"/>
      <w:numFmt w:val="taiwaneseCountingThousand"/>
      <w:lvlText w:val="%1、"/>
      <w:lvlJc w:val="left"/>
      <w:pPr>
        <w:ind w:left="1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6">
    <w:nsid w:val="75FF773D"/>
    <w:multiLevelType w:val="hybridMultilevel"/>
    <w:tmpl w:val="AFDC0B18"/>
    <w:lvl w:ilvl="0" w:tplc="ACFE28A6">
      <w:start w:val="1"/>
      <w:numFmt w:val="decimal"/>
      <w:lvlText w:val="%1、"/>
      <w:lvlJc w:val="left"/>
      <w:pPr>
        <w:ind w:left="525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65" w:hanging="480"/>
      </w:pPr>
    </w:lvl>
    <w:lvl w:ilvl="2" w:tplc="0409001B" w:tentative="1">
      <w:start w:val="1"/>
      <w:numFmt w:val="lowerRoman"/>
      <w:lvlText w:val="%3."/>
      <w:lvlJc w:val="right"/>
      <w:pPr>
        <w:ind w:left="1245" w:hanging="480"/>
      </w:pPr>
    </w:lvl>
    <w:lvl w:ilvl="3" w:tplc="0409000F" w:tentative="1">
      <w:start w:val="1"/>
      <w:numFmt w:val="decimal"/>
      <w:lvlText w:val="%4."/>
      <w:lvlJc w:val="left"/>
      <w:pPr>
        <w:ind w:left="17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5" w:hanging="480"/>
      </w:pPr>
    </w:lvl>
    <w:lvl w:ilvl="5" w:tplc="0409001B" w:tentative="1">
      <w:start w:val="1"/>
      <w:numFmt w:val="lowerRoman"/>
      <w:lvlText w:val="%6."/>
      <w:lvlJc w:val="right"/>
      <w:pPr>
        <w:ind w:left="2685" w:hanging="480"/>
      </w:pPr>
    </w:lvl>
    <w:lvl w:ilvl="6" w:tplc="0409000F" w:tentative="1">
      <w:start w:val="1"/>
      <w:numFmt w:val="decimal"/>
      <w:lvlText w:val="%7."/>
      <w:lvlJc w:val="left"/>
      <w:pPr>
        <w:ind w:left="31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5" w:hanging="480"/>
      </w:pPr>
    </w:lvl>
    <w:lvl w:ilvl="8" w:tplc="0409001B" w:tentative="1">
      <w:start w:val="1"/>
      <w:numFmt w:val="lowerRoman"/>
      <w:lvlText w:val="%9."/>
      <w:lvlJc w:val="right"/>
      <w:pPr>
        <w:ind w:left="4125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AF"/>
    <w:rsid w:val="00004331"/>
    <w:rsid w:val="00004A30"/>
    <w:rsid w:val="00007E32"/>
    <w:rsid w:val="000137A0"/>
    <w:rsid w:val="00023C83"/>
    <w:rsid w:val="000364D8"/>
    <w:rsid w:val="00041070"/>
    <w:rsid w:val="0004192F"/>
    <w:rsid w:val="00053ABB"/>
    <w:rsid w:val="00055111"/>
    <w:rsid w:val="000A4C46"/>
    <w:rsid w:val="000C1BCC"/>
    <w:rsid w:val="000C5875"/>
    <w:rsid w:val="000D78F5"/>
    <w:rsid w:val="000D7FFE"/>
    <w:rsid w:val="000F7583"/>
    <w:rsid w:val="00172744"/>
    <w:rsid w:val="0017492B"/>
    <w:rsid w:val="001752C5"/>
    <w:rsid w:val="001836FD"/>
    <w:rsid w:val="001A3CE6"/>
    <w:rsid w:val="001A4BE7"/>
    <w:rsid w:val="001D2440"/>
    <w:rsid w:val="001E2A6E"/>
    <w:rsid w:val="001E588D"/>
    <w:rsid w:val="002047D3"/>
    <w:rsid w:val="00221B3A"/>
    <w:rsid w:val="00223FB7"/>
    <w:rsid w:val="00227B50"/>
    <w:rsid w:val="002327E8"/>
    <w:rsid w:val="00241F42"/>
    <w:rsid w:val="00242907"/>
    <w:rsid w:val="00263E20"/>
    <w:rsid w:val="002668B6"/>
    <w:rsid w:val="00281CA4"/>
    <w:rsid w:val="002C0869"/>
    <w:rsid w:val="002E393B"/>
    <w:rsid w:val="002F2384"/>
    <w:rsid w:val="002F6488"/>
    <w:rsid w:val="00300362"/>
    <w:rsid w:val="00302E06"/>
    <w:rsid w:val="003042AF"/>
    <w:rsid w:val="00315228"/>
    <w:rsid w:val="00317B64"/>
    <w:rsid w:val="00332F53"/>
    <w:rsid w:val="00350459"/>
    <w:rsid w:val="00351481"/>
    <w:rsid w:val="00370A40"/>
    <w:rsid w:val="0037663F"/>
    <w:rsid w:val="003823CB"/>
    <w:rsid w:val="0038576D"/>
    <w:rsid w:val="0039716E"/>
    <w:rsid w:val="003A47F1"/>
    <w:rsid w:val="003A5AB2"/>
    <w:rsid w:val="003B5614"/>
    <w:rsid w:val="003B5BC9"/>
    <w:rsid w:val="003B69DF"/>
    <w:rsid w:val="003E3665"/>
    <w:rsid w:val="003E7CB4"/>
    <w:rsid w:val="003F2F44"/>
    <w:rsid w:val="004312E7"/>
    <w:rsid w:val="00453F9D"/>
    <w:rsid w:val="004643A2"/>
    <w:rsid w:val="004677DA"/>
    <w:rsid w:val="00473C3C"/>
    <w:rsid w:val="00474997"/>
    <w:rsid w:val="004932EB"/>
    <w:rsid w:val="004944DB"/>
    <w:rsid w:val="00494AA5"/>
    <w:rsid w:val="004A45FA"/>
    <w:rsid w:val="004B6475"/>
    <w:rsid w:val="004C7EB3"/>
    <w:rsid w:val="004D0812"/>
    <w:rsid w:val="004D3F6C"/>
    <w:rsid w:val="004D7D11"/>
    <w:rsid w:val="004E08AC"/>
    <w:rsid w:val="004E22FD"/>
    <w:rsid w:val="004F0576"/>
    <w:rsid w:val="004F5C0A"/>
    <w:rsid w:val="00500CF0"/>
    <w:rsid w:val="00513799"/>
    <w:rsid w:val="00514BC6"/>
    <w:rsid w:val="0052034A"/>
    <w:rsid w:val="00527C07"/>
    <w:rsid w:val="00534879"/>
    <w:rsid w:val="005413CF"/>
    <w:rsid w:val="00546664"/>
    <w:rsid w:val="005734B4"/>
    <w:rsid w:val="00575790"/>
    <w:rsid w:val="00577363"/>
    <w:rsid w:val="005777A0"/>
    <w:rsid w:val="005D4487"/>
    <w:rsid w:val="005D7453"/>
    <w:rsid w:val="006013FA"/>
    <w:rsid w:val="00610D86"/>
    <w:rsid w:val="00623CFF"/>
    <w:rsid w:val="00624F03"/>
    <w:rsid w:val="00627FE9"/>
    <w:rsid w:val="00657D9E"/>
    <w:rsid w:val="00667F10"/>
    <w:rsid w:val="0067511B"/>
    <w:rsid w:val="006979B2"/>
    <w:rsid w:val="006A7E70"/>
    <w:rsid w:val="006B132B"/>
    <w:rsid w:val="006E375D"/>
    <w:rsid w:val="0072184C"/>
    <w:rsid w:val="00730993"/>
    <w:rsid w:val="0073129B"/>
    <w:rsid w:val="007511A9"/>
    <w:rsid w:val="00766F10"/>
    <w:rsid w:val="00794C9A"/>
    <w:rsid w:val="007B4BFD"/>
    <w:rsid w:val="007C78CC"/>
    <w:rsid w:val="00802A3A"/>
    <w:rsid w:val="0080369C"/>
    <w:rsid w:val="00816A25"/>
    <w:rsid w:val="00816EF6"/>
    <w:rsid w:val="008238DD"/>
    <w:rsid w:val="008247EE"/>
    <w:rsid w:val="008259BC"/>
    <w:rsid w:val="00833DCB"/>
    <w:rsid w:val="0084385E"/>
    <w:rsid w:val="0085350F"/>
    <w:rsid w:val="00883A7A"/>
    <w:rsid w:val="008B6136"/>
    <w:rsid w:val="008C58EB"/>
    <w:rsid w:val="008C6ADA"/>
    <w:rsid w:val="008D7CBB"/>
    <w:rsid w:val="008E6A62"/>
    <w:rsid w:val="008F47C4"/>
    <w:rsid w:val="008F6683"/>
    <w:rsid w:val="0090733E"/>
    <w:rsid w:val="00912719"/>
    <w:rsid w:val="009320D9"/>
    <w:rsid w:val="00933597"/>
    <w:rsid w:val="00940BB8"/>
    <w:rsid w:val="00940EFC"/>
    <w:rsid w:val="00945596"/>
    <w:rsid w:val="00963BEF"/>
    <w:rsid w:val="0096612E"/>
    <w:rsid w:val="00972B9F"/>
    <w:rsid w:val="009A2308"/>
    <w:rsid w:val="009A2728"/>
    <w:rsid w:val="009A6DBC"/>
    <w:rsid w:val="009B1B19"/>
    <w:rsid w:val="009B3EED"/>
    <w:rsid w:val="009E5A93"/>
    <w:rsid w:val="009F44C3"/>
    <w:rsid w:val="00A01C83"/>
    <w:rsid w:val="00A213F9"/>
    <w:rsid w:val="00A23F58"/>
    <w:rsid w:val="00A2748C"/>
    <w:rsid w:val="00A30D47"/>
    <w:rsid w:val="00A458EE"/>
    <w:rsid w:val="00A579F1"/>
    <w:rsid w:val="00A62855"/>
    <w:rsid w:val="00A70AA9"/>
    <w:rsid w:val="00A8173E"/>
    <w:rsid w:val="00A92DD7"/>
    <w:rsid w:val="00AA2ABD"/>
    <w:rsid w:val="00AC1729"/>
    <w:rsid w:val="00AD1FEC"/>
    <w:rsid w:val="00AD558B"/>
    <w:rsid w:val="00AE0CDE"/>
    <w:rsid w:val="00AE562B"/>
    <w:rsid w:val="00B02080"/>
    <w:rsid w:val="00B10348"/>
    <w:rsid w:val="00B2147F"/>
    <w:rsid w:val="00B222E3"/>
    <w:rsid w:val="00B23103"/>
    <w:rsid w:val="00B2559E"/>
    <w:rsid w:val="00B90983"/>
    <w:rsid w:val="00B92D01"/>
    <w:rsid w:val="00B93575"/>
    <w:rsid w:val="00B9595C"/>
    <w:rsid w:val="00B96F7E"/>
    <w:rsid w:val="00BA16EC"/>
    <w:rsid w:val="00C23E90"/>
    <w:rsid w:val="00C25582"/>
    <w:rsid w:val="00C2780A"/>
    <w:rsid w:val="00C33EBD"/>
    <w:rsid w:val="00C43C20"/>
    <w:rsid w:val="00C500C3"/>
    <w:rsid w:val="00C56A55"/>
    <w:rsid w:val="00C72597"/>
    <w:rsid w:val="00C853E0"/>
    <w:rsid w:val="00CA0C22"/>
    <w:rsid w:val="00CA4A46"/>
    <w:rsid w:val="00CA5B61"/>
    <w:rsid w:val="00CB78F8"/>
    <w:rsid w:val="00CC2246"/>
    <w:rsid w:val="00CE6ACA"/>
    <w:rsid w:val="00D0393E"/>
    <w:rsid w:val="00D063E9"/>
    <w:rsid w:val="00D31A7C"/>
    <w:rsid w:val="00D545FC"/>
    <w:rsid w:val="00D55D6A"/>
    <w:rsid w:val="00D81257"/>
    <w:rsid w:val="00D86FD8"/>
    <w:rsid w:val="00DB2FCF"/>
    <w:rsid w:val="00DB6A8A"/>
    <w:rsid w:val="00DC10E3"/>
    <w:rsid w:val="00DD3553"/>
    <w:rsid w:val="00DF142D"/>
    <w:rsid w:val="00E06D10"/>
    <w:rsid w:val="00E24456"/>
    <w:rsid w:val="00E24E39"/>
    <w:rsid w:val="00E2721D"/>
    <w:rsid w:val="00E42048"/>
    <w:rsid w:val="00E556DC"/>
    <w:rsid w:val="00E55AF3"/>
    <w:rsid w:val="00E56376"/>
    <w:rsid w:val="00E771D2"/>
    <w:rsid w:val="00E8498B"/>
    <w:rsid w:val="00EA4436"/>
    <w:rsid w:val="00EA4ABF"/>
    <w:rsid w:val="00EC0552"/>
    <w:rsid w:val="00EC318D"/>
    <w:rsid w:val="00EC462A"/>
    <w:rsid w:val="00EC55F9"/>
    <w:rsid w:val="00EF0DDF"/>
    <w:rsid w:val="00EF2AC0"/>
    <w:rsid w:val="00EF4393"/>
    <w:rsid w:val="00F11198"/>
    <w:rsid w:val="00F252A5"/>
    <w:rsid w:val="00F36C9F"/>
    <w:rsid w:val="00F41927"/>
    <w:rsid w:val="00F66489"/>
    <w:rsid w:val="00F82BD3"/>
    <w:rsid w:val="00F8466F"/>
    <w:rsid w:val="00F90BF0"/>
    <w:rsid w:val="00F92266"/>
    <w:rsid w:val="00FB7EF7"/>
    <w:rsid w:val="00FC12C2"/>
    <w:rsid w:val="00FC2B29"/>
    <w:rsid w:val="00FD4D23"/>
    <w:rsid w:val="00FF1F05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一"/>
    <w:basedOn w:val="a"/>
    <w:rsid w:val="00221B3A"/>
    <w:pPr>
      <w:autoSpaceDE w:val="0"/>
      <w:autoSpaceDN w:val="0"/>
      <w:adjustRightInd w:val="0"/>
      <w:spacing w:line="240" w:lineRule="atLeast"/>
    </w:pPr>
    <w:rPr>
      <w:rFonts w:ascii="華康中楷體" w:eastAsia="華康中楷體"/>
      <w:kern w:val="0"/>
      <w:sz w:val="28"/>
      <w:szCs w:val="20"/>
    </w:rPr>
  </w:style>
  <w:style w:type="paragraph" w:styleId="a4">
    <w:name w:val="Body Text Indent"/>
    <w:basedOn w:val="a"/>
    <w:rsid w:val="00221B3A"/>
    <w:pPr>
      <w:ind w:left="511" w:hangingChars="213" w:hanging="511"/>
    </w:pPr>
    <w:rPr>
      <w:rFonts w:ascii="標楷體" w:eastAsia="標楷體"/>
    </w:rPr>
  </w:style>
  <w:style w:type="paragraph" w:styleId="a5">
    <w:name w:val="header"/>
    <w:basedOn w:val="a"/>
    <w:link w:val="a6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57D9E"/>
    <w:rPr>
      <w:kern w:val="2"/>
    </w:rPr>
  </w:style>
  <w:style w:type="paragraph" w:styleId="a7">
    <w:name w:val="footer"/>
    <w:basedOn w:val="a"/>
    <w:link w:val="a8"/>
    <w:uiPriority w:val="99"/>
    <w:unhideWhenUsed/>
    <w:rsid w:val="00657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57D9E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43C2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43C20"/>
    <w:rPr>
      <w:rFonts w:ascii="Cambria" w:eastAsia="新細明體" w:hAnsi="Cambria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F90BF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rsid w:val="00D039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75D1F-5199-461B-802A-70A5E954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>MyCompany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國立中央大學95學年度行政會議提案用紙</dc:title>
  <dc:creator>秘書室一般業務組</dc:creator>
  <cp:lastModifiedBy>資工系沈麗鳳</cp:lastModifiedBy>
  <cp:revision>3</cp:revision>
  <cp:lastPrinted>2015-01-20T02:25:00Z</cp:lastPrinted>
  <dcterms:created xsi:type="dcterms:W3CDTF">2016-08-02T07:46:00Z</dcterms:created>
  <dcterms:modified xsi:type="dcterms:W3CDTF">2016-08-02T09:18:00Z</dcterms:modified>
</cp:coreProperties>
</file>